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charts/style1.xml" ContentType="application/vnd.ms-office.chartstyle+xml"/>
  <Override PartName="/word/charts/colors1.xml" ContentType="application/vnd.ms-office.chartcolorstyle+xml"/>
  <Override PartName="/word/theme/themeOverride1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7E26" w:rsidRDefault="00C9329B">
      <w:r>
        <w:t>Megjátszott számok gyakorisága az adott évben</w:t>
      </w:r>
    </w:p>
    <w:p w:rsidR="00C9329B" w:rsidRDefault="00851421">
      <w:r>
        <w:rPr>
          <w:noProof/>
          <w:lang w:eastAsia="hu-HU"/>
        </w:rPr>
        <w:drawing>
          <wp:inline distT="0" distB="0" distL="0" distR="0" wp14:anchorId="18BED508" wp14:editId="3AF7F10F">
            <wp:extent cx="4572000" cy="2743200"/>
            <wp:effectExtent l="0" t="0" r="0" b="0"/>
            <wp:docPr id="1" name="Diagram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  <w:bookmarkStart w:id="0" w:name="_GoBack"/>
      <w:bookmarkEnd w:id="0"/>
    </w:p>
    <w:sectPr w:rsidR="00C932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329B"/>
    <w:rsid w:val="0003524F"/>
    <w:rsid w:val="002A26AA"/>
    <w:rsid w:val="005A3225"/>
    <w:rsid w:val="00851421"/>
    <w:rsid w:val="00931D82"/>
    <w:rsid w:val="009665BB"/>
    <w:rsid w:val="00A211A4"/>
    <w:rsid w:val="00A7740A"/>
    <w:rsid w:val="00C9329B"/>
    <w:rsid w:val="00E65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7EDBB7A-EC32-40BA-AC65-FCB3F1DE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themeOverride" Target="../theme/themeOverride1.xml"/><Relationship Id="rId2" Type="http://schemas.microsoft.com/office/2011/relationships/chartColorStyle" Target="colors1.xml"/><Relationship Id="rId1" Type="http://schemas.microsoft.com/office/2011/relationships/chartStyle" Target="style1.xml"/><Relationship Id="rId4" Type="http://schemas.openxmlformats.org/officeDocument/2006/relationships/oleObject" Target="file:///C:\Users\Tan&#225;r\Downloads\weblapom\irodaiinformatikus\lotto_feladat\lotto_megoldas\lotto.xlsm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'2017'!$H$2:$L$2</c:f>
              <c:strCache>
                <c:ptCount val="5"/>
                <c:pt idx="0">
                  <c:v>1</c:v>
                </c:pt>
                <c:pt idx="1">
                  <c:v>6</c:v>
                </c:pt>
                <c:pt idx="2">
                  <c:v>18</c:v>
                </c:pt>
                <c:pt idx="3">
                  <c:v>23</c:v>
                </c:pt>
                <c:pt idx="4">
                  <c:v>45</c:v>
                </c:pt>
              </c:strCache>
            </c:strRef>
          </c:tx>
          <c:spPr>
            <a:solidFill>
              <a:schemeClr val="accent1"/>
            </a:solidFill>
            <a:ln>
              <a:noFill/>
            </a:ln>
            <a:effectLst/>
          </c:spPr>
          <c:invertIfNegative val="0"/>
          <c:cat>
            <c:numRef>
              <c:f>'2017'!$H$2:$L$2</c:f>
              <c:numCache>
                <c:formatCode>General</c:formatCode>
                <c:ptCount val="5"/>
                <c:pt idx="0">
                  <c:v>1</c:v>
                </c:pt>
                <c:pt idx="1">
                  <c:v>6</c:v>
                </c:pt>
                <c:pt idx="2">
                  <c:v>18</c:v>
                </c:pt>
                <c:pt idx="3">
                  <c:v>23</c:v>
                </c:pt>
                <c:pt idx="4">
                  <c:v>45</c:v>
                </c:pt>
              </c:numCache>
            </c:numRef>
          </c:cat>
          <c:val>
            <c:numRef>
              <c:f>'2017'!$H$3:$L$3</c:f>
              <c:numCache>
                <c:formatCode>General</c:formatCode>
                <c:ptCount val="5"/>
                <c:pt idx="0">
                  <c:v>9</c:v>
                </c:pt>
                <c:pt idx="1">
                  <c:v>3</c:v>
                </c:pt>
                <c:pt idx="2">
                  <c:v>4</c:v>
                </c:pt>
                <c:pt idx="3">
                  <c:v>2</c:v>
                </c:pt>
                <c:pt idx="4">
                  <c:v>2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A778-4492-B2F3-0E09B45583A5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683325456"/>
        <c:axId val="1683326288"/>
      </c:barChart>
      <c:catAx>
        <c:axId val="16833254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83326288"/>
        <c:crosses val="autoZero"/>
        <c:auto val="1"/>
        <c:lblAlgn val="ctr"/>
        <c:lblOffset val="100"/>
        <c:noMultiLvlLbl val="0"/>
      </c:catAx>
      <c:valAx>
        <c:axId val="1683326288"/>
        <c:scaling>
          <c:orientation val="minMax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1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hu-HU"/>
          </a:p>
        </c:txPr>
        <c:crossAx val="1683325456"/>
        <c:crosses val="autoZero"/>
        <c:crossBetween val="between"/>
      </c:valAx>
      <c:spPr>
        <a:noFill/>
        <a:ln>
          <a:noFill/>
        </a:ln>
        <a:effectLst/>
      </c:spPr>
    </c:plotArea>
    <c:plotVisOnly val="1"/>
    <c:dispBlanksAs val="gap"/>
    <c:showDLblsOverMax val="0"/>
  </c:chart>
  <c:spPr>
    <a:solidFill>
      <a:schemeClr val="bg1"/>
    </a:solidFill>
    <a:ln w="9525" cap="flat" cmpd="sng" algn="ctr">
      <a:solidFill>
        <a:schemeClr val="tx1">
          <a:lumMod val="15000"/>
          <a:lumOff val="85000"/>
        </a:schemeClr>
      </a:solidFill>
      <a:round/>
    </a:ln>
    <a:effectLst/>
  </c:spPr>
  <c:txPr>
    <a:bodyPr/>
    <a:lstStyle/>
    <a:p>
      <a:pPr>
        <a:defRPr/>
      </a:pPr>
      <a:endParaRPr lang="hu-HU"/>
    </a:p>
  </c:txPr>
  <c:externalData r:id="rId4">
    <c:autoUpdate val="0"/>
  </c:externalData>
</c:chartSpace>
</file>

<file path=word/charts/colors1.xml><?xml version="1.0" encoding="utf-8"?>
<cs:colorStyle xmlns:cs="http://schemas.microsoft.com/office/drawing/2012/chartStyle" xmlns:a="http://schemas.openxmlformats.org/drawingml/2006/main" meth="cycle" id="10">
  <a:schemeClr val="accent1"/>
  <a:schemeClr val="accent2"/>
  <a:schemeClr val="accent3"/>
  <a:schemeClr val="accent4"/>
  <a:schemeClr val="accent5"/>
  <a:schemeClr val="accent6"/>
  <cs:variation/>
  <cs:variation>
    <a:lumMod val="60000"/>
  </cs:variation>
  <cs:variation>
    <a:lumMod val="80000"/>
    <a:lumOff val="20000"/>
  </cs:variation>
  <cs:variation>
    <a:lumMod val="80000"/>
  </cs:variation>
  <cs:variation>
    <a:lumMod val="60000"/>
    <a:lumOff val="40000"/>
  </cs:variation>
  <cs:variation>
    <a:lumMod val="50000"/>
  </cs:variation>
  <cs:variation>
    <a:lumMod val="70000"/>
    <a:lumOff val="30000"/>
  </cs:variation>
  <cs:variation>
    <a:lumMod val="70000"/>
  </cs:variation>
  <cs:variation>
    <a:lumMod val="50000"/>
    <a:lumOff val="50000"/>
  </cs:variation>
</cs:colorStyle>
</file>

<file path=word/charts/style1.xml><?xml version="1.0" encoding="utf-8"?>
<cs:chartStyle xmlns:cs="http://schemas.microsoft.com/office/drawing/2012/chartStyle" xmlns:a="http://schemas.openxmlformats.org/drawingml/2006/main" id="201">
  <cs:axisTitle>
    <cs:lnRef idx="0"/>
    <cs:fillRef idx="0"/>
    <cs:effectRef idx="0"/>
    <cs:fontRef idx="minor">
      <a:schemeClr val="tx1">
        <a:lumMod val="65000"/>
        <a:lumOff val="35000"/>
      </a:schemeClr>
    </cs:fontRef>
    <cs:defRPr sz="1000" kern="1200"/>
  </cs:axisTitle>
  <cs:categoryAxis>
    <cs:lnRef idx="0"/>
    <cs:fillRef idx="0"/>
    <cs:effectRef idx="0"/>
    <cs:fontRef idx="minor">
      <a:schemeClr val="tx1">
        <a:lumMod val="65000"/>
        <a:lumOff val="35000"/>
      </a:schemeClr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categoryAxis>
  <cs:chartArea mods="allowNoFillOverride allowNoLineOverride">
    <cs:lnRef idx="0"/>
    <cs:fillRef idx="0"/>
    <cs:effectRef idx="0"/>
    <cs:fontRef idx="minor">
      <a:schemeClr val="tx1"/>
    </cs:fontRef>
    <cs:spPr>
      <a:solidFill>
        <a:schemeClr val="bg1"/>
      </a:solidFill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1000" kern="1200"/>
  </cs:chartArea>
  <cs:dataLabel>
    <cs:lnRef idx="0"/>
    <cs:fillRef idx="0"/>
    <cs:effectRef idx="0"/>
    <cs:fontRef idx="minor">
      <a:schemeClr val="tx1">
        <a:lumMod val="75000"/>
        <a:lumOff val="25000"/>
      </a:schemeClr>
    </cs:fontRef>
    <cs:defRPr sz="900" kern="1200"/>
  </cs:dataLabel>
  <cs:dataLabelCallout>
    <cs:lnRef idx="0"/>
    <cs:fillRef idx="0"/>
    <cs:effectRef idx="0"/>
    <cs:fontRef idx="minor">
      <a:schemeClr val="dk1">
        <a:lumMod val="65000"/>
        <a:lumOff val="35000"/>
      </a:schemeClr>
    </cs:fontRef>
    <cs:spPr>
      <a:solidFill>
        <a:schemeClr val="lt1"/>
      </a:solidFill>
      <a:ln>
        <a:solidFill>
          <a:schemeClr val="dk1">
            <a:lumMod val="25000"/>
            <a:lumOff val="75000"/>
          </a:schemeClr>
        </a:solidFill>
      </a:ln>
    </cs:spPr>
    <cs:defRPr sz="900" kern="1200"/>
    <cs:bodyPr rot="0" spcFirstLastPara="1" vertOverflow="clip" horzOverflow="clip" vert="horz" wrap="square" lIns="36576" tIns="18288" rIns="36576" bIns="18288" anchor="ctr" anchorCtr="1">
      <a:spAutoFit/>
    </cs:bodyPr>
  </cs:dataLabelCallout>
  <cs:dataPoint>
    <cs:lnRef idx="0"/>
    <cs:fillRef idx="1">
      <cs:styleClr val="auto"/>
    </cs:fillRef>
    <cs:effectRef idx="0"/>
    <cs:fontRef idx="minor">
      <a:schemeClr val="tx1"/>
    </cs:fontRef>
  </cs:dataPoint>
  <cs:dataPoint3D>
    <cs:lnRef idx="0"/>
    <cs:fillRef idx="1">
      <cs:styleClr val="auto"/>
    </cs:fillRef>
    <cs:effectRef idx="0"/>
    <cs:fontRef idx="minor">
      <a:schemeClr val="tx1"/>
    </cs:fontRef>
  </cs:dataPoint3D>
  <cs:dataPointLine>
    <cs:lnRef idx="0">
      <cs:styleClr val="auto"/>
    </cs:lnRef>
    <cs:fillRef idx="1"/>
    <cs:effectRef idx="0"/>
    <cs:fontRef idx="minor">
      <a:schemeClr val="tx1"/>
    </cs:fontRef>
    <cs:spPr>
      <a:ln w="28575" cap="rnd">
        <a:solidFill>
          <a:schemeClr val="phClr"/>
        </a:solidFill>
        <a:round/>
      </a:ln>
    </cs:spPr>
  </cs:dataPointLine>
  <cs:dataPointMarker>
    <cs:lnRef idx="0">
      <cs:styleClr val="auto"/>
    </cs:lnRef>
    <cs:fillRef idx="1">
      <cs:styleClr val="auto"/>
    </cs:fillRef>
    <cs:effectRef idx="0"/>
    <cs:fontRef idx="minor">
      <a:schemeClr val="tx1"/>
    </cs:fontRef>
    <cs:spPr>
      <a:ln w="9525">
        <a:solidFill>
          <a:schemeClr val="phClr"/>
        </a:solidFill>
      </a:ln>
    </cs:spPr>
  </cs:dataPointMarker>
  <cs:dataPointMarkerLayout symbol="circle" size="5"/>
  <cs:dataPointWireframe>
    <cs:lnRef idx="0">
      <cs:styleClr val="auto"/>
    </cs:lnRef>
    <cs:fillRef idx="1"/>
    <cs:effectRef idx="0"/>
    <cs:fontRef idx="minor">
      <a:schemeClr val="tx1"/>
    </cs:fontRef>
    <cs:spPr>
      <a:ln w="9525" cap="rnd">
        <a:solidFill>
          <a:schemeClr val="phClr"/>
        </a:solidFill>
        <a:round/>
      </a:ln>
    </cs:spPr>
  </cs:dataPointWireframe>
  <cs:dataTable>
    <cs:lnRef idx="0"/>
    <cs:fillRef idx="0"/>
    <cs:effectRef idx="0"/>
    <cs:fontRef idx="minor">
      <a:schemeClr val="tx1">
        <a:lumMod val="65000"/>
        <a:lumOff val="35000"/>
      </a:schemeClr>
    </cs:fontRef>
    <cs:spPr>
      <a:noFill/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  <cs:defRPr sz="900" kern="1200"/>
  </cs:dataTable>
  <cs:downBar>
    <cs:lnRef idx="0"/>
    <cs:fillRef idx="0"/>
    <cs:effectRef idx="0"/>
    <cs:fontRef idx="minor">
      <a:schemeClr val="dk1"/>
    </cs:fontRef>
    <cs:spPr>
      <a:solidFill>
        <a:schemeClr val="dk1">
          <a:lumMod val="65000"/>
          <a:lumOff val="35000"/>
        </a:schemeClr>
      </a:solidFill>
      <a:ln w="9525">
        <a:solidFill>
          <a:schemeClr val="tx1">
            <a:lumMod val="65000"/>
            <a:lumOff val="35000"/>
          </a:schemeClr>
        </a:solidFill>
      </a:ln>
    </cs:spPr>
  </cs:downBar>
  <cs:drop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dropLine>
  <cs:errorBa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65000"/>
            <a:lumOff val="35000"/>
          </a:schemeClr>
        </a:solidFill>
        <a:round/>
      </a:ln>
    </cs:spPr>
  </cs:errorBar>
  <cs:floor>
    <cs:lnRef idx="0"/>
    <cs:fillRef idx="0"/>
    <cs:effectRef idx="0"/>
    <cs:fontRef idx="minor">
      <a:schemeClr val="tx1"/>
    </cs:fontRef>
    <cs:spPr>
      <a:noFill/>
      <a:ln>
        <a:noFill/>
      </a:ln>
    </cs:spPr>
  </cs:floor>
  <cs:gridlineMaj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15000"/>
            <a:lumOff val="85000"/>
          </a:schemeClr>
        </a:solidFill>
        <a:round/>
      </a:ln>
    </cs:spPr>
  </cs:gridlineMajor>
  <cs:gridlineMinor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5000"/>
            <a:lumOff val="95000"/>
          </a:schemeClr>
        </a:solidFill>
        <a:round/>
      </a:ln>
    </cs:spPr>
  </cs:gridlineMinor>
  <cs:hiLo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75000"/>
            <a:lumOff val="25000"/>
          </a:schemeClr>
        </a:solidFill>
        <a:round/>
      </a:ln>
    </cs:spPr>
  </cs:hiLoLine>
  <cs:leader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leaderLine>
  <cs:legend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legend>
  <cs:plotArea mods="allowNoFillOverride allowNoLineOverride">
    <cs:lnRef idx="0"/>
    <cs:fillRef idx="0"/>
    <cs:effectRef idx="0"/>
    <cs:fontRef idx="minor">
      <a:schemeClr val="tx1"/>
    </cs:fontRef>
  </cs:plotArea>
  <cs:plotArea3D mods="allowNoFillOverride allowNoLineOverride">
    <cs:lnRef idx="0"/>
    <cs:fillRef idx="0"/>
    <cs:effectRef idx="0"/>
    <cs:fontRef idx="minor">
      <a:schemeClr val="tx1"/>
    </cs:fontRef>
  </cs:plotArea3D>
  <cs:series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seriesAxis>
  <cs:seriesLine>
    <cs:lnRef idx="0"/>
    <cs:fillRef idx="0"/>
    <cs:effectRef idx="0"/>
    <cs:fontRef idx="minor">
      <a:schemeClr val="tx1"/>
    </cs:fontRef>
    <cs:spPr>
      <a:ln w="9525" cap="flat" cmpd="sng" algn="ctr">
        <a:solidFill>
          <a:schemeClr val="tx1">
            <a:lumMod val="35000"/>
            <a:lumOff val="65000"/>
          </a:schemeClr>
        </a:solidFill>
        <a:round/>
      </a:ln>
    </cs:spPr>
  </cs:seriesLine>
  <cs:title>
    <cs:lnRef idx="0"/>
    <cs:fillRef idx="0"/>
    <cs:effectRef idx="0"/>
    <cs:fontRef idx="minor">
      <a:schemeClr val="tx1">
        <a:lumMod val="65000"/>
        <a:lumOff val="35000"/>
      </a:schemeClr>
    </cs:fontRef>
    <cs:defRPr sz="1400" b="0" kern="1200" spc="0" baseline="0"/>
  </cs:title>
  <cs:trendline>
    <cs:lnRef idx="0">
      <cs:styleClr val="auto"/>
    </cs:lnRef>
    <cs:fillRef idx="0"/>
    <cs:effectRef idx="0"/>
    <cs:fontRef idx="minor">
      <a:schemeClr val="tx1"/>
    </cs:fontRef>
    <cs:spPr>
      <a:ln w="19050" cap="rnd">
        <a:solidFill>
          <a:schemeClr val="phClr"/>
        </a:solidFill>
        <a:prstDash val="sysDot"/>
      </a:ln>
    </cs:spPr>
  </cs:trendline>
  <cs:trendlineLabel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trendlineLabel>
  <cs:upBar>
    <cs:lnRef idx="0"/>
    <cs:fillRef idx="0"/>
    <cs:effectRef idx="0"/>
    <cs:fontRef idx="minor">
      <a:schemeClr val="dk1"/>
    </cs:fontRef>
    <cs:spPr>
      <a:solidFill>
        <a:schemeClr val="lt1"/>
      </a:solidFill>
      <a:ln w="9525">
        <a:solidFill>
          <a:schemeClr val="tx1">
            <a:lumMod val="15000"/>
            <a:lumOff val="85000"/>
          </a:schemeClr>
        </a:solidFill>
      </a:ln>
    </cs:spPr>
  </cs:upBar>
  <cs:valueAxis>
    <cs:lnRef idx="0"/>
    <cs:fillRef idx="0"/>
    <cs:effectRef idx="0"/>
    <cs:fontRef idx="minor">
      <a:schemeClr val="tx1">
        <a:lumMod val="65000"/>
        <a:lumOff val="35000"/>
      </a:schemeClr>
    </cs:fontRef>
    <cs:defRPr sz="900" kern="1200"/>
  </cs:valueAxis>
  <cs:wall>
    <cs:lnRef idx="0"/>
    <cs:fillRef idx="0"/>
    <cs:effectRef idx="0"/>
    <cs:fontRef idx="minor">
      <a:schemeClr val="tx1"/>
    </cs:fontRef>
    <cs:spPr>
      <a:noFill/>
      <a:ln>
        <a:noFill/>
      </a:ln>
    </cs:spPr>
  </cs:wall>
</cs:chartStyle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游ゴシック Light"/>
      <a:font script="Hang" typeface="맑은 고딕"/>
      <a:font script="Hans" typeface="等线 Light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游ゴシック"/>
      <a:font script="Hang" typeface="맑은 고딕"/>
      <a:font script="Hans" typeface="等线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Tanár</dc:creator>
  <cp:keywords/>
  <dc:description/>
  <cp:lastModifiedBy>Tanár</cp:lastModifiedBy>
  <cp:revision>6</cp:revision>
  <dcterms:created xsi:type="dcterms:W3CDTF">2019-06-07T08:46:00Z</dcterms:created>
  <dcterms:modified xsi:type="dcterms:W3CDTF">2019-06-07T08:51:00Z</dcterms:modified>
</cp:coreProperties>
</file>